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6227E" w:rsidRPr="00283155" w:rsidP="00DD6080" w14:paraId="3764D295" w14:textId="6E7F52F5">
      <w:pPr>
        <w:pStyle w:val="NoSpacing"/>
        <w:spacing w:before="0"/>
        <w:jc w:val="center"/>
        <w:rPr>
          <w:rFonts w:ascii="Arial Narrow" w:hAnsi="Arial Narrow" w:cs="Tahoma"/>
          <w:b/>
        </w:rPr>
      </w:pPr>
      <w:r w:rsidRPr="00283155">
        <w:rPr>
          <w:rFonts w:ascii="Arial Narrow" w:hAnsi="Arial Narrow" w:cs="Tahoma"/>
          <w:b/>
        </w:rPr>
        <w:t>1.SINIF GÖRSEL SANATLAR DERSİ DERS PLANI</w:t>
      </w:r>
    </w:p>
    <w:p w:rsidR="00FF1DD2" w:rsidRPr="00283155" w:rsidP="00DD6080" w14:paraId="19967EEB" w14:textId="77777777">
      <w:pPr>
        <w:pStyle w:val="NoSpacing"/>
        <w:jc w:val="center"/>
        <w:rPr>
          <w:rFonts w:ascii="Arial Narrow" w:hAnsi="Arial Narrow" w:cs="Tahoma"/>
          <w:b/>
          <w:color w:val="FF0000"/>
        </w:rPr>
      </w:pPr>
      <w:r w:rsidRPr="00283155">
        <w:rPr>
          <w:rFonts w:ascii="Arial Narrow" w:hAnsi="Arial Narrow" w:cs="Tahoma"/>
          <w:b/>
          <w:color w:val="FF0000"/>
        </w:rPr>
        <w:t xml:space="preserve">8.Hafta </w:t>
      </w:r>
    </w:p>
    <w:p w:rsidR="004874D6" w:rsidRPr="00283155" w:rsidP="00DD6080" w14:paraId="004F9ABD" w14:textId="66E4097C">
      <w:pPr>
        <w:pStyle w:val="NoSpacing"/>
        <w:jc w:val="center"/>
        <w:rPr>
          <w:rFonts w:ascii="Arial Narrow" w:hAnsi="Arial Narrow" w:cs="Tahoma"/>
          <w:b/>
        </w:rPr>
      </w:pPr>
      <w:r w:rsidRPr="00283155">
        <w:rPr>
          <w:rFonts w:ascii="Arial Narrow" w:hAnsi="Arial Narrow" w:cs="Tahoma"/>
          <w:b/>
        </w:rPr>
        <w:t>(</w:t>
      </w:r>
      <w:r w:rsidRPr="00283155" w:rsidR="0005717C">
        <w:rPr>
          <w:rFonts w:ascii="Arial Narrow" w:hAnsi="Arial Narrow" w:cs="Tahoma"/>
          <w:b/>
        </w:rPr>
        <w:t>02-06 KASIM</w:t>
      </w:r>
      <w:r w:rsidRPr="00283155" w:rsidR="00F32FAD">
        <w:rPr>
          <w:rFonts w:ascii="Arial Narrow" w:hAnsi="Arial Narrow" w:cs="Tahoma"/>
          <w:b/>
        </w:rPr>
        <w:t xml:space="preserve"> </w:t>
      </w:r>
      <w:r w:rsidRPr="00283155" w:rsidR="004B68C4">
        <w:rPr>
          <w:rFonts w:ascii="Arial Narrow" w:hAnsi="Arial Narrow" w:cs="Tahoma"/>
          <w:b/>
        </w:rPr>
        <w:t>2026</w:t>
      </w:r>
      <w:r w:rsidRPr="00283155">
        <w:rPr>
          <w:rFonts w:ascii="Arial Narrow" w:hAnsi="Arial Narrow" w:cs="Tahoma"/>
          <w:b/>
        </w:rPr>
        <w:t>)</w:t>
      </w:r>
    </w:p>
    <w:p w:rsidR="0005717C" w:rsidRPr="00AF6215" w:rsidP="00DD6080" w14:paraId="554CC75E" w14:textId="77777777">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99"/>
        <w:gridCol w:w="3524"/>
        <w:gridCol w:w="869"/>
        <w:gridCol w:w="4457"/>
      </w:tblGrid>
      <w:tr w14:paraId="244D2716"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38A16FDC"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63B24BA1" w14:textId="77777777" w:rsidTr="0059189C">
        <w:tblPrEx>
          <w:tblW w:w="4921" w:type="pct"/>
          <w:tblInd w:w="132" w:type="dxa"/>
          <w:shd w:val="clear" w:color="auto" w:fill="FFFFFF" w:themeFill="background1"/>
          <w:tblLayout w:type="fixed"/>
          <w:tblLook w:val="04A0"/>
        </w:tblPrEx>
        <w:trPr>
          <w:trHeight w:val="94"/>
        </w:trPr>
        <w:tc>
          <w:tcPr>
            <w:tcW w:w="1020" w:type="pct"/>
            <w:shd w:val="clear" w:color="auto" w:fill="FFFFFF" w:themeFill="background1"/>
            <w:tcMar>
              <w:top w:w="28" w:type="dxa"/>
              <w:bottom w:w="28" w:type="dxa"/>
            </w:tcMar>
            <w:vAlign w:val="center"/>
          </w:tcPr>
          <w:p w:rsidR="0005717C" w:rsidRPr="00AF6215" w:rsidP="0059189C" w14:paraId="3EE13A81"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80" w:type="pct"/>
            <w:shd w:val="clear" w:color="auto" w:fill="FFFFFF" w:themeFill="background1"/>
            <w:tcMar>
              <w:top w:w="28" w:type="dxa"/>
              <w:bottom w:w="28" w:type="dxa"/>
            </w:tcMar>
            <w:vAlign w:val="center"/>
          </w:tcPr>
          <w:p w:rsidR="0005717C" w:rsidRPr="00AF6215" w:rsidP="0059189C" w14:paraId="618E3397"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80" w:type="pct"/>
            <w:shd w:val="clear" w:color="auto" w:fill="FFFFFF" w:themeFill="background1"/>
            <w:tcMar>
              <w:top w:w="28" w:type="dxa"/>
              <w:bottom w:w="28" w:type="dxa"/>
            </w:tcMar>
            <w:vAlign w:val="center"/>
          </w:tcPr>
          <w:p w:rsidR="0005717C" w:rsidRPr="00AF6215" w:rsidP="0059189C" w14:paraId="275E01B2"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57" w:type="pct"/>
            <w:shd w:val="clear" w:color="auto" w:fill="FFFFFF" w:themeFill="background1"/>
            <w:tcMar>
              <w:top w:w="28" w:type="dxa"/>
              <w:bottom w:w="28" w:type="dxa"/>
            </w:tcMar>
            <w:vAlign w:val="center"/>
          </w:tcPr>
          <w:p w:rsidR="0005717C" w:rsidRPr="00AF6215" w:rsidP="0059189C" w14:paraId="5C73DB56"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722C3F01"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4A0C5414"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80" w:type="pct"/>
            <w:shd w:val="clear" w:color="auto" w:fill="FFFFFF" w:themeFill="background1"/>
            <w:tcMar>
              <w:top w:w="28" w:type="dxa"/>
              <w:bottom w:w="28" w:type="dxa"/>
            </w:tcMar>
            <w:vAlign w:val="center"/>
          </w:tcPr>
          <w:p w:rsidR="0005717C" w:rsidRPr="00AF6215" w:rsidP="0059189C" w14:paraId="56024F04" w14:textId="77777777">
            <w:pPr>
              <w:pStyle w:val="NoSpacing"/>
              <w:rPr>
                <w:rFonts w:ascii="Arial Narrow" w:hAnsi="Arial Narrow" w:cs="Tahoma"/>
                <w:sz w:val="20"/>
                <w:szCs w:val="20"/>
              </w:rPr>
            </w:pPr>
            <w:r w:rsidRPr="00AF6215">
              <w:rPr>
                <w:rFonts w:ascii="Arial Narrow" w:hAnsi="Arial Narrow" w:cs="Tahoma"/>
                <w:sz w:val="20"/>
                <w:szCs w:val="20"/>
              </w:rPr>
              <w:t xml:space="preserve">2. TEMA : </w:t>
            </w:r>
            <w:r w:rsidRPr="00AF6215">
              <w:rPr>
                <w:rFonts w:ascii="Arial Narrow" w:hAnsi="Arial Narrow" w:cs="Tahoma"/>
                <w:b/>
                <w:color w:val="FF0000"/>
                <w:sz w:val="20"/>
                <w:szCs w:val="20"/>
              </w:rPr>
              <w:t>SANATIN GÖRSEL DİLİ</w:t>
            </w:r>
          </w:p>
        </w:tc>
        <w:tc>
          <w:tcPr>
            <w:tcW w:w="380" w:type="pct"/>
            <w:shd w:val="clear" w:color="auto" w:fill="FFFFFF" w:themeFill="background1"/>
            <w:tcMar>
              <w:top w:w="28" w:type="dxa"/>
              <w:bottom w:w="28" w:type="dxa"/>
            </w:tcMar>
            <w:vAlign w:val="center"/>
          </w:tcPr>
          <w:p w:rsidR="0005717C" w:rsidRPr="00AF6215" w:rsidP="0059189C" w14:paraId="319E3ECB"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57" w:type="pct"/>
            <w:shd w:val="clear" w:color="auto" w:fill="FFFFFF" w:themeFill="background1"/>
            <w:tcMar>
              <w:top w:w="28" w:type="dxa"/>
              <w:bottom w:w="28" w:type="dxa"/>
            </w:tcMar>
            <w:vAlign w:val="center"/>
          </w:tcPr>
          <w:p w:rsidR="0005717C" w:rsidRPr="00AF6215" w:rsidP="0059189C" w14:paraId="1EDBD2A1"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7D80D2B6"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267A055F"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43" w:type="pct"/>
            <w:gridSpan w:val="3"/>
            <w:shd w:val="clear" w:color="auto" w:fill="FFFFFF" w:themeFill="background1"/>
            <w:tcMar>
              <w:top w:w="28" w:type="dxa"/>
              <w:bottom w:w="28" w:type="dxa"/>
            </w:tcMar>
            <w:vAlign w:val="center"/>
          </w:tcPr>
          <w:p w:rsidR="0005717C" w:rsidRPr="00AF6215" w:rsidP="0059189C" w14:paraId="322CD8AA"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Görsel İşaret ve Sembollerin Anlamı</w:t>
            </w:r>
          </w:p>
        </w:tc>
      </w:tr>
      <w:tr w14:paraId="3F59F1F7"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522091F8"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43" w:type="pct"/>
            <w:gridSpan w:val="3"/>
            <w:shd w:val="clear" w:color="auto" w:fill="FFFFFF" w:themeFill="background1"/>
            <w:tcMar>
              <w:top w:w="28" w:type="dxa"/>
              <w:bottom w:w="28" w:type="dxa"/>
            </w:tcMar>
            <w:vAlign w:val="center"/>
          </w:tcPr>
          <w:p w:rsidR="0005717C" w:rsidRPr="00AF6215" w:rsidP="0059189C" w14:paraId="468CA8B1"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GS.1.2.1. Görsel işaret ve sembollerdeki mesajları okuyabilme</w:t>
            </w:r>
          </w:p>
          <w:p w:rsidR="0005717C" w:rsidRPr="00AF6215" w:rsidP="0059189C" w14:paraId="1D3060B9"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Çevresindeki işaret ve sembollerin görsel mesajlarını algılar.</w:t>
            </w:r>
          </w:p>
          <w:p w:rsidR="0005717C" w:rsidRPr="00AF6215" w:rsidP="0059189C" w14:paraId="63FB6B8D"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Çevresindeki işaret ve sembollerin görsel mesajlarını anlamlandırır.</w:t>
            </w:r>
          </w:p>
        </w:tc>
      </w:tr>
      <w:tr w14:paraId="5C92EE98"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78A4603A"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43" w:type="pct"/>
            <w:gridSpan w:val="3"/>
            <w:shd w:val="clear" w:color="auto" w:fill="FFFFFF" w:themeFill="background1"/>
            <w:tcMar>
              <w:top w:w="28" w:type="dxa"/>
              <w:bottom w:w="28" w:type="dxa"/>
            </w:tcMar>
            <w:vAlign w:val="center"/>
          </w:tcPr>
          <w:p w:rsidR="0005717C" w:rsidRPr="00AF6215" w:rsidP="0059189C" w14:paraId="550C868F"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45F1C514" w14:textId="77777777" w:rsidTr="0059189C">
        <w:tblPrEx>
          <w:tblW w:w="4921" w:type="pct"/>
          <w:tblInd w:w="132" w:type="dxa"/>
          <w:shd w:val="clear" w:color="auto" w:fill="FFFFFF" w:themeFill="background1"/>
          <w:tblLayout w:type="fixed"/>
          <w:tblLook w:val="04A0"/>
        </w:tblPrEx>
        <w:trPr>
          <w:trHeight w:val="318"/>
        </w:trPr>
        <w:tc>
          <w:tcPr>
            <w:tcW w:w="1020" w:type="pct"/>
            <w:shd w:val="clear" w:color="auto" w:fill="FFFFFF" w:themeFill="background1"/>
            <w:tcMar>
              <w:top w:w="28" w:type="dxa"/>
              <w:bottom w:w="28" w:type="dxa"/>
            </w:tcMar>
            <w:vAlign w:val="center"/>
          </w:tcPr>
          <w:p w:rsidR="0005717C" w:rsidRPr="00AF6215" w:rsidP="0059189C" w14:paraId="0BD82479"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43" w:type="pct"/>
            <w:gridSpan w:val="3"/>
            <w:shd w:val="clear" w:color="auto" w:fill="FFFFFF" w:themeFill="background1"/>
            <w:tcMar>
              <w:top w:w="28" w:type="dxa"/>
              <w:bottom w:w="28" w:type="dxa"/>
            </w:tcMar>
            <w:vAlign w:val="center"/>
          </w:tcPr>
          <w:p w:rsidR="0005717C" w:rsidRPr="00AF6215" w:rsidP="0059189C" w14:paraId="7DFBF4F8"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30DCC1FF"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67227B30"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6C3D9BDF"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200B1A26"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43" w:type="pct"/>
            <w:gridSpan w:val="3"/>
            <w:shd w:val="clear" w:color="auto" w:fill="FFFFFF" w:themeFill="background1"/>
            <w:tcMar>
              <w:top w:w="28" w:type="dxa"/>
              <w:bottom w:w="28" w:type="dxa"/>
            </w:tcMar>
            <w:vAlign w:val="center"/>
          </w:tcPr>
          <w:p w:rsidR="0005717C" w:rsidRPr="00AF6215" w:rsidP="0059189C" w14:paraId="64F6D45B"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SDB2.1. İletişim, SDB2.2. İş Birliği, SDB2.3. Sosyal Farkındalık</w:t>
            </w:r>
          </w:p>
        </w:tc>
      </w:tr>
      <w:tr w14:paraId="28FCF8D5" w14:textId="77777777" w:rsidTr="0059189C">
        <w:tblPrEx>
          <w:tblW w:w="4921" w:type="pct"/>
          <w:tblInd w:w="132" w:type="dxa"/>
          <w:shd w:val="clear" w:color="auto" w:fill="FFFFFF" w:themeFill="background1"/>
          <w:tblLayout w:type="fixed"/>
          <w:tblLook w:val="04A0"/>
        </w:tblPrEx>
        <w:trPr>
          <w:trHeight w:val="156"/>
        </w:trPr>
        <w:tc>
          <w:tcPr>
            <w:tcW w:w="1020" w:type="pct"/>
            <w:shd w:val="clear" w:color="auto" w:fill="FFFFFF" w:themeFill="background1"/>
            <w:tcMar>
              <w:top w:w="28" w:type="dxa"/>
              <w:bottom w:w="28" w:type="dxa"/>
            </w:tcMar>
            <w:vAlign w:val="center"/>
          </w:tcPr>
          <w:p w:rsidR="0005717C" w:rsidRPr="00AF6215" w:rsidP="0059189C" w14:paraId="12919AAC"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43" w:type="pct"/>
            <w:gridSpan w:val="3"/>
            <w:shd w:val="clear" w:color="auto" w:fill="FFFFFF" w:themeFill="background1"/>
            <w:tcMar>
              <w:top w:w="28" w:type="dxa"/>
              <w:bottom w:w="28" w:type="dxa"/>
            </w:tcMar>
            <w:vAlign w:val="center"/>
          </w:tcPr>
          <w:p w:rsidR="0005717C" w:rsidRPr="00AF6215" w:rsidP="0059189C" w14:paraId="76E7783F" w14:textId="77777777">
            <w:pPr>
              <w:pStyle w:val="NoSpacing"/>
              <w:rPr>
                <w:rFonts w:ascii="Arial Narrow" w:hAnsi="Arial Narrow" w:cs="Tahoma"/>
                <w:sz w:val="20"/>
                <w:szCs w:val="20"/>
              </w:rPr>
            </w:pPr>
            <w:r w:rsidRPr="00AF6215">
              <w:rPr>
                <w:rFonts w:ascii="Arial Narrow" w:hAnsi="Arial Narrow" w:cs="Tahoma"/>
                <w:sz w:val="20"/>
                <w:szCs w:val="20"/>
              </w:rPr>
              <w:t>D3. Çalışkanlık, D5. Duyarlılık, D7. Estetik, D12. Sabır, D14. Saygı, D17. Tasarruf, D18. Temizlik, D19. Vatanseverlik</w:t>
            </w:r>
          </w:p>
        </w:tc>
      </w:tr>
      <w:tr w14:paraId="750A38D4"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0BE2C53F"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43" w:type="pct"/>
            <w:gridSpan w:val="3"/>
            <w:shd w:val="clear" w:color="auto" w:fill="FFFFFF" w:themeFill="background1"/>
            <w:tcMar>
              <w:top w:w="28" w:type="dxa"/>
              <w:bottom w:w="28" w:type="dxa"/>
            </w:tcMar>
            <w:vAlign w:val="center"/>
          </w:tcPr>
          <w:p w:rsidR="0005717C" w:rsidRPr="00AF6215" w:rsidP="00283155" w14:paraId="15B5A867" w14:textId="5D50D4E9">
            <w:pPr>
              <w:pStyle w:val="NoSpacing"/>
              <w:rPr>
                <w:rFonts w:ascii="Arial Narrow" w:hAnsi="Arial Narrow" w:cs="Tahoma"/>
                <w:sz w:val="20"/>
                <w:szCs w:val="20"/>
              </w:rPr>
            </w:pPr>
            <w:r w:rsidRPr="00AF6215">
              <w:rPr>
                <w:rFonts w:ascii="Arial Narrow" w:hAnsi="Arial Narrow" w:cs="Tahoma"/>
                <w:sz w:val="20"/>
                <w:szCs w:val="20"/>
              </w:rPr>
              <w:t xml:space="preserve">OB2. Dijital Okuryazarlık, OB4. Görsel Okuryazarlık, OB5. Kültür Okuryazarlığı, OB6. Vatandaşlık Okuryazarlığı, </w:t>
            </w:r>
          </w:p>
        </w:tc>
      </w:tr>
      <w:tr w14:paraId="5CDFF149" w14:textId="77777777" w:rsidTr="0059189C">
        <w:tblPrEx>
          <w:tblW w:w="4921" w:type="pct"/>
          <w:tblInd w:w="132" w:type="dxa"/>
          <w:shd w:val="clear" w:color="auto" w:fill="FFFFFF" w:themeFill="background1"/>
          <w:tblLayout w:type="fixed"/>
          <w:tblLook w:val="04A0"/>
        </w:tblPrEx>
        <w:trPr>
          <w:trHeight w:val="252"/>
        </w:trPr>
        <w:tc>
          <w:tcPr>
            <w:tcW w:w="1020" w:type="pct"/>
            <w:shd w:val="clear" w:color="auto" w:fill="FFFFFF" w:themeFill="background1"/>
            <w:tcMar>
              <w:top w:w="28" w:type="dxa"/>
              <w:bottom w:w="28" w:type="dxa"/>
            </w:tcMar>
            <w:vAlign w:val="center"/>
          </w:tcPr>
          <w:p w:rsidR="0005717C" w:rsidRPr="00AF6215" w:rsidP="0059189C" w14:paraId="24330CD0"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43" w:type="pct"/>
            <w:gridSpan w:val="3"/>
            <w:shd w:val="clear" w:color="auto" w:fill="FFFFFF" w:themeFill="background1"/>
            <w:tcMar>
              <w:top w:w="28" w:type="dxa"/>
              <w:bottom w:w="28" w:type="dxa"/>
            </w:tcMar>
            <w:vAlign w:val="center"/>
          </w:tcPr>
          <w:p w:rsidR="0005717C" w:rsidRPr="00AF6215" w:rsidP="00283155" w14:paraId="0D143FCA" w14:textId="1E8AC7E3">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öz değerlendirme formları ve grup değerlendirme formları</w:t>
            </w:r>
            <w:r w:rsidR="00283155">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kullanılarak değerlendirilebilir. Performans görevi olarak öğrencilerden çevreye yönelik mesaj belirleyerek kolaj, pastel boya veya renkli kuru kalem teknikleriyle bilgilendirici levha yapmaları istenir. Levhalarda renk, şekil ve sembollerin uyumuna dikkat etmeleri beklenir..</w:t>
            </w:r>
          </w:p>
        </w:tc>
      </w:tr>
      <w:tr w14:paraId="75BCECD6" w14:textId="77777777" w:rsidTr="0059189C">
        <w:tblPrEx>
          <w:tblW w:w="4921" w:type="pct"/>
          <w:tblInd w:w="132" w:type="dxa"/>
          <w:shd w:val="clear" w:color="auto" w:fill="FFFFFF" w:themeFill="background1"/>
          <w:tblLayout w:type="fixed"/>
          <w:tblLook w:val="04A0"/>
        </w:tblPrEx>
        <w:trPr>
          <w:trHeight w:val="185"/>
        </w:trPr>
        <w:tc>
          <w:tcPr>
            <w:tcW w:w="1020" w:type="pct"/>
            <w:shd w:val="clear" w:color="auto" w:fill="FFFFFF" w:themeFill="background1"/>
            <w:tcMar>
              <w:top w:w="28" w:type="dxa"/>
              <w:bottom w:w="28" w:type="dxa"/>
            </w:tcMar>
            <w:vAlign w:val="center"/>
          </w:tcPr>
          <w:p w:rsidR="0005717C" w:rsidRPr="00AF6215" w:rsidP="0059189C" w14:paraId="1638739C"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43" w:type="pct"/>
            <w:gridSpan w:val="3"/>
            <w:shd w:val="clear" w:color="auto" w:fill="FFFFFF" w:themeFill="background1"/>
            <w:tcMar>
              <w:top w:w="28" w:type="dxa"/>
              <w:bottom w:w="28" w:type="dxa"/>
            </w:tcMar>
            <w:vAlign w:val="center"/>
          </w:tcPr>
          <w:p w:rsidR="0005717C" w:rsidRPr="00AF6215" w:rsidP="00283155" w14:paraId="3FE600E3" w14:textId="337181D8">
            <w:pPr>
              <w:pStyle w:val="NoSpacing"/>
              <w:rPr>
                <w:rFonts w:ascii="Arial Narrow" w:hAnsi="Arial Narrow" w:cs="Tahoma"/>
                <w:sz w:val="20"/>
                <w:szCs w:val="20"/>
              </w:rPr>
            </w:pPr>
            <w:r w:rsidRPr="00AF6215">
              <w:rPr>
                <w:rFonts w:ascii="Arial Narrow" w:hAnsi="Arial Narrow" w:cs="Tahoma"/>
                <w:sz w:val="20"/>
                <w:szCs w:val="20"/>
                <w14:ligatures w14:val="standardContextual"/>
              </w:rPr>
              <w:t>çevre sembolleri, doğa sembolleri, evrensel semboller, görsel işaret, görsel mesaj, kültürel</w:t>
            </w:r>
            <w:r w:rsidR="00283155">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semboller, sosyal semboller</w:t>
            </w:r>
          </w:p>
        </w:tc>
      </w:tr>
      <w:tr w14:paraId="2ACCECE8"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05717C" w:rsidRPr="00AF6215" w:rsidP="0059189C" w14:paraId="6BD6CEEB"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13509AEE" w14:textId="77777777" w:rsidTr="0059189C">
        <w:tblPrEx>
          <w:tblW w:w="4921" w:type="pct"/>
          <w:tblInd w:w="132" w:type="dxa"/>
          <w:shd w:val="clear" w:color="auto" w:fill="FFFFFF" w:themeFill="background1"/>
          <w:tblLayout w:type="fixed"/>
          <w:tblLook w:val="04A0"/>
        </w:tblPrEx>
        <w:trPr>
          <w:trHeight w:val="760"/>
        </w:trPr>
        <w:tc>
          <w:tcPr>
            <w:tcW w:w="1020" w:type="pct"/>
            <w:shd w:val="clear" w:color="auto" w:fill="FFFFFF" w:themeFill="background1"/>
            <w:tcMar>
              <w:top w:w="28" w:type="dxa"/>
              <w:bottom w:w="28" w:type="dxa"/>
            </w:tcMar>
            <w:vAlign w:val="center"/>
          </w:tcPr>
          <w:p w:rsidR="0005717C" w:rsidRPr="00AF6215" w:rsidP="0059189C" w14:paraId="12A94A8A"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43" w:type="pct"/>
            <w:gridSpan w:val="3"/>
            <w:shd w:val="clear" w:color="auto" w:fill="FFFFFF" w:themeFill="background1"/>
            <w:tcMar>
              <w:top w:w="28" w:type="dxa"/>
              <w:bottom w:w="28" w:type="dxa"/>
            </w:tcMar>
            <w:vAlign w:val="center"/>
          </w:tcPr>
          <w:p w:rsidR="0005717C" w:rsidRPr="00AF6215" w:rsidP="0059189C" w14:paraId="0F700C09"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Boyaların kullanım şekli ve uygulama teknikleri gösterilir. Renkli resim tekniklerini tercih eden gruplara pastel boya ve renkli kuru kalem kullanmaları önerilir.Öğrencilerden kolaj tekniğini görsel kompozisyonun temelini oluşturmak ve büyük parçalarla dikkat çekmek için kullanmaları istenir. Öğrencilerin pastel boyalarla canlı ve dikkat çekici renkler oluşturmaları sağlanır. </w:t>
            </w:r>
          </w:p>
          <w:p w:rsidR="0005717C" w:rsidRPr="00AF6215" w:rsidP="0059189C" w14:paraId="588A5E41"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Renkli kuru kalemlerle kompozisyonlarındaki ayrıntıları tamamlamaları ve ince detayları vurgulamaları beklenir. Öğrencilere öz güven kazanmaları için rehberlik edilerek renk kullanımı ve kompozisyon tasarımı hakkında geri bildirim verilir (E1.5). </w:t>
            </w:r>
          </w:p>
          <w:p w:rsidR="0005717C" w:rsidRPr="00AF6215" w:rsidP="0059189C" w14:paraId="4F4ECB2A"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Uygulamalarda öğrencilerin iş birliği yapabileceği arkadaşlarını tespit ederek grup çalışmalarına katılmaları desteklenir ve diğer üyelerle karşılık beklemeden yardımlaşmaları sağlanır (SDB2.2). Sabırlı ve özenli çalışmaları konusunda istekli olmaları sağlanır. </w:t>
            </w:r>
          </w:p>
          <w:p w:rsidR="0005717C" w:rsidRPr="00AF6215" w:rsidP="0059189C" w14:paraId="1CD4E526"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Öğrencilere çalışmanın tamamlanması için ayrıntılara dikkat ederek sebat etmeleri gerektiği vurgulanır.Çalışma ortamını iş birliğiyle temizlemeleri sağlanır (SDB2.2). Aynı zamanda düzenli bir çalışma ortamının üretkenliği arttırdığını, sağlığı koruduğunu ve yaşam kalitesini iyileştirdiğini fark etmeleri sağlanır (D18.2). Tamamlanan sanatsal ürünler dijital veya fiziksel ortamda sergilenir. </w:t>
            </w:r>
          </w:p>
          <w:p w:rsidR="0005717C" w:rsidRPr="00AF6215" w:rsidP="0059189C" w14:paraId="2E67A2F2"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w:t>
            </w:r>
            <w:r w:rsidRPr="00AF6215">
              <w:rPr>
                <w:rFonts w:ascii="Arial Narrow" w:hAnsi="Arial Narrow" w:cs="Tahoma"/>
                <w:sz w:val="20"/>
                <w:szCs w:val="20"/>
                <w14:ligatures w14:val="standardContextual"/>
              </w:rPr>
              <w:softHyphen/>
              <w:t xml:space="preserve">rencilerden süreç boyunca edindikleri deneyimleri ve çalışmalarının sonuçlarını açık fikirli bir yaklaşımla değerlendirmeleri istenir </w:t>
            </w:r>
          </w:p>
          <w:p w:rsidR="0005717C" w:rsidRPr="00AF6215" w:rsidP="0059189C" w14:paraId="58E2E3F9"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Sanatsal ürünler performans görevi olarak tanımlanarak öz değerlendirme formu veya grup değerlendirme formu ile değerlendirilebilir.</w:t>
            </w:r>
          </w:p>
        </w:tc>
      </w:tr>
      <w:tr w14:paraId="3D8B24D7"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16545D47"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5928E151" w14:textId="77777777" w:rsidTr="0059189C">
        <w:tblPrEx>
          <w:tblW w:w="4921" w:type="pct"/>
          <w:tblInd w:w="132" w:type="dxa"/>
          <w:shd w:val="clear" w:color="auto" w:fill="FFFFFF" w:themeFill="background1"/>
          <w:tblLayout w:type="fixed"/>
          <w:tblLook w:val="04A0"/>
        </w:tblPrEx>
        <w:trPr>
          <w:trHeight w:val="438"/>
        </w:trPr>
        <w:tc>
          <w:tcPr>
            <w:tcW w:w="1020" w:type="pct"/>
            <w:shd w:val="clear" w:color="auto" w:fill="FFFFFF" w:themeFill="background1"/>
            <w:tcMar>
              <w:top w:w="28" w:type="dxa"/>
              <w:bottom w:w="28" w:type="dxa"/>
            </w:tcMar>
            <w:vAlign w:val="center"/>
          </w:tcPr>
          <w:p w:rsidR="0005717C" w:rsidRPr="00AF6215" w:rsidP="0059189C" w14:paraId="1E1120DA"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43" w:type="pct"/>
            <w:gridSpan w:val="3"/>
            <w:tcMar>
              <w:top w:w="28" w:type="dxa"/>
              <w:bottom w:w="28" w:type="dxa"/>
            </w:tcMar>
            <w:vAlign w:val="center"/>
          </w:tcPr>
          <w:p w:rsidR="0005717C" w:rsidRPr="00AF6215" w:rsidP="0059189C" w14:paraId="12260F62"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belirli bir tema doğrultusunda kendi simgelerini, okulda veya çevrelerinde karşılaş tıkları bir durumu yahut nesneyi temsil eden semboller tasarlamaları istenebilir. Öğrencilerin tasarladıkları sembolleri sınıfa tanıtarak bunların anlamlarını ve ilettikleri mesajları ifade etmeleri sağlanabilir</w:t>
            </w:r>
          </w:p>
        </w:tc>
      </w:tr>
      <w:tr w14:paraId="678B5260" w14:textId="77777777" w:rsidTr="0059189C">
        <w:tblPrEx>
          <w:tblW w:w="4921" w:type="pct"/>
          <w:tblInd w:w="132" w:type="dxa"/>
          <w:shd w:val="clear" w:color="auto" w:fill="FFFFFF" w:themeFill="background1"/>
          <w:tblLayout w:type="fixed"/>
          <w:tblLook w:val="04A0"/>
        </w:tblPrEx>
        <w:trPr>
          <w:trHeight w:val="319"/>
        </w:trPr>
        <w:tc>
          <w:tcPr>
            <w:tcW w:w="1020" w:type="pct"/>
            <w:shd w:val="clear" w:color="auto" w:fill="FFFFFF" w:themeFill="background1"/>
            <w:tcMar>
              <w:top w:w="28" w:type="dxa"/>
              <w:bottom w:w="28" w:type="dxa"/>
            </w:tcMar>
            <w:vAlign w:val="center"/>
          </w:tcPr>
          <w:p w:rsidR="0005717C" w:rsidRPr="00AF6215" w:rsidP="0059189C" w14:paraId="1058BB8B"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43" w:type="pct"/>
            <w:gridSpan w:val="3"/>
            <w:tcMar>
              <w:top w:w="28" w:type="dxa"/>
              <w:bottom w:w="28" w:type="dxa"/>
            </w:tcMar>
            <w:vAlign w:val="center"/>
          </w:tcPr>
          <w:p w:rsidR="0005717C" w:rsidRPr="00AF6215" w:rsidP="0059189C" w14:paraId="371F722D"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Öğrencilerden levhanın yalnızca bir parçasını veya belirli bir sembolü hazırlamaları istenebilir.</w:t>
            </w:r>
          </w:p>
          <w:p w:rsidR="0005717C" w:rsidRPr="00AF6215" w:rsidP="0059189C" w14:paraId="4C6C0868"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işaret ve sembolleri fiziksel hareketlerle ifade ederek konuyu somut bir şekilde anlamaları sağlanabilir.</w:t>
            </w:r>
          </w:p>
        </w:tc>
      </w:tr>
    </w:tbl>
    <w:p w:rsidR="00DD6080" w:rsidRPr="00AF6215" w:rsidP="00DD6080" w14:paraId="4C8AA9E5" w14:textId="77777777">
      <w:pPr>
        <w:pStyle w:val="NoSpacing"/>
        <w:rPr>
          <w:rFonts w:ascii="Arial Narrow" w:hAnsi="Arial Narrow" w:cs="Tahoma"/>
          <w:sz w:val="20"/>
          <w:szCs w:val="20"/>
        </w:rPr>
      </w:pPr>
    </w:p>
    <w:p w:rsidR="009E0711" w14:paraId="626E2C59" w14:textId="4D23091F">
      <w:pPr>
        <w:rPr>
          <w:rFonts w:ascii="Arial Narrow" w:hAnsi="Arial Narrow" w:cs="Tahoma"/>
          <w:sz w:val="20"/>
          <w:szCs w:val="20"/>
        </w:rPr>
      </w:pPr>
    </w:p>
    <w:p w:rsidR="00283155" w14:paraId="5421CE8D" w14:textId="2FFDE91D">
      <w:pPr>
        <w:rPr>
          <w:rFonts w:ascii="Arial Narrow" w:hAnsi="Arial Narrow" w:cs="Tahoma"/>
          <w:sz w:val="20"/>
          <w:szCs w:val="20"/>
        </w:rPr>
      </w:pPr>
    </w:p>
    <w:p w:rsidR="00283155" w14:paraId="3AE4DAF9" w14:textId="78B14956">
      <w:pPr>
        <w:rPr>
          <w:rFonts w:ascii="Arial Narrow" w:hAnsi="Arial Narrow" w:cs="Tahoma"/>
          <w:sz w:val="20"/>
          <w:szCs w:val="20"/>
        </w:rPr>
      </w:pPr>
    </w:p>
    <w:p w:rsidR="00283155" w14:paraId="44576200" w14:textId="67577A48">
      <w:pPr>
        <w:rPr>
          <w:rFonts w:ascii="Arial Narrow" w:hAnsi="Arial Narrow" w:cs="Tahoma"/>
          <w:sz w:val="20"/>
          <w:szCs w:val="20"/>
        </w:rPr>
      </w:pPr>
    </w:p>
    <w:p w:rsidR="00283155" w14:paraId="21FB05A8" w14:textId="3614CE48">
      <w:pPr>
        <w:rPr>
          <w:rFonts w:ascii="Arial Narrow" w:hAnsi="Arial Narrow" w:cs="Tahoma"/>
          <w:sz w:val="20"/>
          <w:szCs w:val="20"/>
        </w:rPr>
      </w:pPr>
    </w:p>
    <w:p w:rsidR="00283155" w:rsidRPr="00AF6215" w14:paraId="67E09100" w14:textId="77777777">
      <w:pPr>
        <w:rPr>
          <w:rFonts w:ascii="Arial Narrow" w:hAnsi="Arial Narrow" w:cs="Tahoma"/>
          <w:sz w:val="20"/>
          <w:szCs w:val="20"/>
        </w:rPr>
      </w:pPr>
    </w:p>
    <w:sectPr w:rsidSect="00522AFF">
      <w:pgSz w:w="11906" w:h="16838"/>
      <w:pgMar w:top="709" w:right="284" w:bottom="284" w:left="284" w:header="850" w:footer="567"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